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03572" w14:textId="77777777" w:rsidR="00B5635A" w:rsidRPr="009E18BF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bookmarkStart w:id="0" w:name="_Hlk42677514"/>
      <w:r w:rsidRPr="009E18BF">
        <w:rPr>
          <w:rFonts w:ascii="Times New Roman" w:eastAsia="Times New Roman" w:hAnsi="Times New Roman" w:cs="Times New Roman"/>
          <w:b/>
          <w:bCs/>
          <w:sz w:val="24"/>
          <w:szCs w:val="20"/>
        </w:rPr>
        <w:t>DOCKET NO. 50861</w:t>
      </w:r>
    </w:p>
    <w:p w14:paraId="4AFF5352" w14:textId="77777777" w:rsidR="00B5635A" w:rsidRPr="009E18BF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B5635A" w:rsidRPr="009E18BF" w14:paraId="21929660" w14:textId="77777777" w:rsidTr="00C61C7B">
        <w:trPr>
          <w:trHeight w:val="1251"/>
        </w:trPr>
        <w:tc>
          <w:tcPr>
            <w:tcW w:w="4500" w:type="dxa"/>
          </w:tcPr>
          <w:p w14:paraId="402C42C3" w14:textId="77777777" w:rsidR="00B5635A" w:rsidRPr="009E18BF" w:rsidRDefault="00B5635A" w:rsidP="00C61C7B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MANVILLE WATER SUPPLY CORPORATION TO AMEND ITS CERTIFICATE OF CONVENIENCE AND NECESSITY IN LEE AND WILLIAMSON COUNTIES</w:t>
            </w:r>
          </w:p>
        </w:tc>
        <w:tc>
          <w:tcPr>
            <w:tcW w:w="359" w:type="dxa"/>
          </w:tcPr>
          <w:p w14:paraId="7D0A01BC" w14:textId="77777777" w:rsidR="00B5635A" w:rsidRPr="009E18BF" w:rsidRDefault="00B5635A" w:rsidP="00C6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3F193C5" w14:textId="77777777" w:rsidR="00B5635A" w:rsidRPr="009E18BF" w:rsidRDefault="00B5635A" w:rsidP="00C6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5BE9374" w14:textId="77777777" w:rsidR="00B5635A" w:rsidRPr="009E18BF" w:rsidRDefault="00B5635A" w:rsidP="00C6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B2BAD65" w14:textId="77777777" w:rsidR="00B5635A" w:rsidRPr="009E18BF" w:rsidRDefault="00B5635A" w:rsidP="00C6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5A7D6E1" w14:textId="77777777" w:rsidR="00B5635A" w:rsidRPr="009E18BF" w:rsidRDefault="00B5635A" w:rsidP="00C6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69" w:type="dxa"/>
          </w:tcPr>
          <w:p w14:paraId="02EB51C1" w14:textId="77777777" w:rsidR="00B5635A" w:rsidRPr="009E18BF" w:rsidRDefault="00B5635A" w:rsidP="00C61C7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8AC0EB1" w14:textId="77777777" w:rsidR="00B5635A" w:rsidRPr="009E18BF" w:rsidRDefault="00B5635A" w:rsidP="00C61C7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BBC4AE9" w14:textId="77777777" w:rsidR="00B5635A" w:rsidRPr="009E18BF" w:rsidRDefault="00B5635A" w:rsidP="00C61C7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E18B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E18BF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bookmarkEnd w:id="0"/>
    <w:p w14:paraId="7C43E1BD" w14:textId="30ED679F" w:rsidR="00B5635A" w:rsidRDefault="00B5635A" w:rsidP="00CB0B75">
      <w:pPr>
        <w:pStyle w:val="Documentheading"/>
        <w:spacing w:before="240" w:after="240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E76BE">
        <w:rPr>
          <w:sz w:val="24"/>
          <w:szCs w:val="24"/>
        </w:rPr>
        <w:t xml:space="preserve">Final </w:t>
      </w:r>
      <w:r>
        <w:rPr>
          <w:sz w:val="24"/>
          <w:szCs w:val="24"/>
        </w:rPr>
        <w:t xml:space="preserve">RECOMMENDATION </w:t>
      </w:r>
    </w:p>
    <w:p w14:paraId="5338006D" w14:textId="2C8F4D10" w:rsidR="00B5635A" w:rsidRDefault="00B5635A" w:rsidP="00B5635A">
      <w:pPr>
        <w:pStyle w:val="Documentheading"/>
        <w:spacing w:line="360" w:lineRule="auto"/>
        <w:ind w:firstLine="720"/>
        <w:jc w:val="both"/>
        <w:rPr>
          <w:b w:val="0"/>
          <w:bCs/>
          <w:caps w:val="0"/>
          <w:sz w:val="24"/>
        </w:rPr>
      </w:pPr>
      <w:r w:rsidRPr="009E18BF">
        <w:rPr>
          <w:b w:val="0"/>
          <w:caps w:val="0"/>
          <w:sz w:val="24"/>
        </w:rPr>
        <w:t xml:space="preserve">On May 18, 2020, Manville Water Supply Corporation (Manville WSC) filed an application to amend its water </w:t>
      </w:r>
      <w:r w:rsidR="00B04E34">
        <w:rPr>
          <w:b w:val="0"/>
          <w:caps w:val="0"/>
          <w:sz w:val="24"/>
        </w:rPr>
        <w:t>C</w:t>
      </w:r>
      <w:r w:rsidRPr="009E18BF">
        <w:rPr>
          <w:b w:val="0"/>
          <w:caps w:val="0"/>
          <w:sz w:val="24"/>
        </w:rPr>
        <w:t xml:space="preserve">ertificate of </w:t>
      </w:r>
      <w:r w:rsidR="00B04E34">
        <w:rPr>
          <w:b w:val="0"/>
          <w:caps w:val="0"/>
          <w:sz w:val="24"/>
        </w:rPr>
        <w:t>C</w:t>
      </w:r>
      <w:r w:rsidRPr="009E18BF">
        <w:rPr>
          <w:b w:val="0"/>
          <w:caps w:val="0"/>
          <w:sz w:val="24"/>
        </w:rPr>
        <w:t xml:space="preserve">onvenience and </w:t>
      </w:r>
      <w:r w:rsidR="00B04E34">
        <w:rPr>
          <w:b w:val="0"/>
          <w:caps w:val="0"/>
          <w:sz w:val="24"/>
        </w:rPr>
        <w:t>N</w:t>
      </w:r>
      <w:r w:rsidRPr="009E18BF">
        <w:rPr>
          <w:b w:val="0"/>
          <w:caps w:val="0"/>
          <w:sz w:val="24"/>
        </w:rPr>
        <w:t>ecessity (</w:t>
      </w:r>
      <w:proofErr w:type="spellStart"/>
      <w:r w:rsidRPr="009E18BF">
        <w:rPr>
          <w:b w:val="0"/>
          <w:caps w:val="0"/>
          <w:sz w:val="24"/>
        </w:rPr>
        <w:t>CCN</w:t>
      </w:r>
      <w:proofErr w:type="spellEnd"/>
      <w:r w:rsidRPr="009E18BF">
        <w:rPr>
          <w:b w:val="0"/>
          <w:caps w:val="0"/>
          <w:sz w:val="24"/>
        </w:rPr>
        <w:t xml:space="preserve">) No. 11144 in Lee and Williamson Counties. The service area </w:t>
      </w:r>
      <w:r>
        <w:rPr>
          <w:b w:val="0"/>
          <w:caps w:val="0"/>
          <w:sz w:val="24"/>
        </w:rPr>
        <w:t xml:space="preserve">initially requested </w:t>
      </w:r>
      <w:r w:rsidRPr="009E18BF">
        <w:rPr>
          <w:b w:val="0"/>
          <w:caps w:val="0"/>
          <w:sz w:val="24"/>
        </w:rPr>
        <w:t>consist</w:t>
      </w:r>
      <w:r>
        <w:rPr>
          <w:b w:val="0"/>
          <w:caps w:val="0"/>
          <w:sz w:val="24"/>
        </w:rPr>
        <w:t>ed</w:t>
      </w:r>
      <w:r w:rsidRPr="009E18BF">
        <w:rPr>
          <w:b w:val="0"/>
          <w:caps w:val="0"/>
          <w:sz w:val="24"/>
        </w:rPr>
        <w:t xml:space="preserve"> of 9,2</w:t>
      </w:r>
      <w:r>
        <w:rPr>
          <w:b w:val="0"/>
          <w:caps w:val="0"/>
          <w:sz w:val="24"/>
        </w:rPr>
        <w:t>04</w:t>
      </w:r>
      <w:r w:rsidRPr="009E18BF">
        <w:rPr>
          <w:b w:val="0"/>
          <w:caps w:val="0"/>
          <w:sz w:val="24"/>
        </w:rPr>
        <w:t xml:space="preserve"> acres and 54 customer connections.</w:t>
      </w:r>
      <w:r>
        <w:rPr>
          <w:b w:val="0"/>
          <w:caps w:val="0"/>
          <w:sz w:val="24"/>
        </w:rPr>
        <w:t xml:space="preserve"> On April 22, 2021, Manville WSC filed </w:t>
      </w:r>
      <w:r w:rsidRPr="009E18BF">
        <w:rPr>
          <w:b w:val="0"/>
          <w:bCs/>
          <w:caps w:val="0"/>
          <w:sz w:val="24"/>
        </w:rPr>
        <w:t xml:space="preserve">revised mapping and digital data to reduce the </w:t>
      </w:r>
      <w:r>
        <w:rPr>
          <w:b w:val="0"/>
          <w:bCs/>
          <w:caps w:val="0"/>
          <w:sz w:val="24"/>
        </w:rPr>
        <w:t xml:space="preserve">size of the </w:t>
      </w:r>
      <w:r w:rsidRPr="009E18BF">
        <w:rPr>
          <w:b w:val="0"/>
          <w:bCs/>
          <w:caps w:val="0"/>
          <w:sz w:val="24"/>
        </w:rPr>
        <w:t>requested area</w:t>
      </w:r>
      <w:r>
        <w:rPr>
          <w:b w:val="0"/>
          <w:bCs/>
          <w:caps w:val="0"/>
          <w:sz w:val="24"/>
        </w:rPr>
        <w:t xml:space="preserve"> </w:t>
      </w:r>
      <w:r w:rsidRPr="009E18BF">
        <w:rPr>
          <w:b w:val="0"/>
          <w:bCs/>
          <w:caps w:val="0"/>
          <w:sz w:val="24"/>
        </w:rPr>
        <w:t>to include only</w:t>
      </w:r>
      <w:r>
        <w:rPr>
          <w:b w:val="0"/>
          <w:bCs/>
          <w:caps w:val="0"/>
          <w:sz w:val="24"/>
        </w:rPr>
        <w:t xml:space="preserve"> those areas with existing customers, facilities, and the areas in between, which is the area where Manville WSC has demonstrated a need for service. The revised requested area is approximately 3,414.5 acres. </w:t>
      </w:r>
    </w:p>
    <w:p w14:paraId="26753DAD" w14:textId="58EE7765" w:rsidR="00B5635A" w:rsidRDefault="00B5635A" w:rsidP="00B5635A">
      <w:pPr>
        <w:pStyle w:val="Documentheading"/>
        <w:spacing w:line="360" w:lineRule="auto"/>
        <w:ind w:firstLine="720"/>
        <w:jc w:val="both"/>
        <w:rPr>
          <w:b w:val="0"/>
          <w:bCs/>
          <w:caps w:val="0"/>
          <w:sz w:val="24"/>
          <w:szCs w:val="24"/>
        </w:rPr>
      </w:pPr>
      <w:r w:rsidRPr="009E18BF">
        <w:rPr>
          <w:b w:val="0"/>
          <w:bCs/>
          <w:caps w:val="0"/>
          <w:sz w:val="24"/>
          <w:szCs w:val="24"/>
        </w:rPr>
        <w:t xml:space="preserve">On </w:t>
      </w:r>
      <w:r w:rsidR="00FE76BE">
        <w:rPr>
          <w:b w:val="0"/>
          <w:bCs/>
          <w:caps w:val="0"/>
          <w:sz w:val="24"/>
          <w:szCs w:val="24"/>
        </w:rPr>
        <w:t>May</w:t>
      </w:r>
      <w:r w:rsidRPr="009E18BF">
        <w:rPr>
          <w:b w:val="0"/>
          <w:bCs/>
          <w:sz w:val="24"/>
          <w:szCs w:val="24"/>
        </w:rPr>
        <w:t xml:space="preserve"> </w:t>
      </w:r>
      <w:r w:rsidR="00FE76BE">
        <w:rPr>
          <w:b w:val="0"/>
          <w:bCs/>
          <w:sz w:val="24"/>
          <w:szCs w:val="24"/>
        </w:rPr>
        <w:t>24</w:t>
      </w:r>
      <w:r w:rsidRPr="009E18BF">
        <w:rPr>
          <w:b w:val="0"/>
          <w:bCs/>
          <w:sz w:val="24"/>
          <w:szCs w:val="24"/>
        </w:rPr>
        <w:t>, 2021,</w:t>
      </w:r>
      <w:r w:rsidRPr="009E18BF">
        <w:rPr>
          <w:b w:val="0"/>
          <w:bCs/>
          <w:caps w:val="0"/>
          <w:sz w:val="24"/>
          <w:szCs w:val="24"/>
        </w:rPr>
        <w:t xml:space="preserve"> the administrative law judge filed Order No. </w:t>
      </w:r>
      <w:r w:rsidR="00FE76BE">
        <w:rPr>
          <w:b w:val="0"/>
          <w:bCs/>
          <w:caps w:val="0"/>
          <w:sz w:val="24"/>
          <w:szCs w:val="24"/>
        </w:rPr>
        <w:t>9</w:t>
      </w:r>
      <w:r w:rsidRPr="009E18BF">
        <w:rPr>
          <w:b w:val="0"/>
          <w:bCs/>
          <w:caps w:val="0"/>
          <w:sz w:val="24"/>
          <w:szCs w:val="24"/>
        </w:rPr>
        <w:t xml:space="preserve">, which established a deadline of </w:t>
      </w:r>
      <w:r w:rsidR="00FE76BE">
        <w:rPr>
          <w:b w:val="0"/>
          <w:bCs/>
          <w:caps w:val="0"/>
          <w:sz w:val="24"/>
          <w:szCs w:val="24"/>
        </w:rPr>
        <w:t>July</w:t>
      </w:r>
      <w:r>
        <w:rPr>
          <w:b w:val="0"/>
          <w:bCs/>
          <w:caps w:val="0"/>
          <w:sz w:val="24"/>
          <w:szCs w:val="24"/>
        </w:rPr>
        <w:t xml:space="preserve"> 2</w:t>
      </w:r>
      <w:r w:rsidR="00FE76BE">
        <w:rPr>
          <w:b w:val="0"/>
          <w:bCs/>
          <w:caps w:val="0"/>
          <w:sz w:val="24"/>
          <w:szCs w:val="24"/>
        </w:rPr>
        <w:t>3</w:t>
      </w:r>
      <w:r w:rsidRPr="009E18BF">
        <w:rPr>
          <w:b w:val="0"/>
          <w:bCs/>
          <w:caps w:val="0"/>
          <w:sz w:val="24"/>
          <w:szCs w:val="24"/>
        </w:rPr>
        <w:t xml:space="preserve">, 2021 for </w:t>
      </w:r>
      <w:r>
        <w:rPr>
          <w:b w:val="0"/>
          <w:bCs/>
          <w:caps w:val="0"/>
          <w:sz w:val="24"/>
          <w:szCs w:val="24"/>
        </w:rPr>
        <w:t>the Staff</w:t>
      </w:r>
      <w:r w:rsidR="00FE76BE">
        <w:rPr>
          <w:b w:val="0"/>
          <w:bCs/>
          <w:caps w:val="0"/>
          <w:sz w:val="24"/>
          <w:szCs w:val="24"/>
        </w:rPr>
        <w:t xml:space="preserve"> (Staff)</w:t>
      </w:r>
      <w:r>
        <w:rPr>
          <w:b w:val="0"/>
          <w:bCs/>
          <w:caps w:val="0"/>
          <w:sz w:val="24"/>
          <w:szCs w:val="24"/>
        </w:rPr>
        <w:t xml:space="preserve"> of the </w:t>
      </w:r>
      <w:r w:rsidRPr="009E18BF">
        <w:rPr>
          <w:b w:val="0"/>
          <w:bCs/>
          <w:caps w:val="0"/>
          <w:sz w:val="24"/>
          <w:szCs w:val="24"/>
        </w:rPr>
        <w:t>Public Utility Commission of Texas</w:t>
      </w:r>
      <w:r>
        <w:rPr>
          <w:b w:val="0"/>
          <w:bCs/>
          <w:caps w:val="0"/>
          <w:sz w:val="24"/>
          <w:szCs w:val="24"/>
        </w:rPr>
        <w:t xml:space="preserve"> (</w:t>
      </w:r>
      <w:r w:rsidR="00FE76BE">
        <w:rPr>
          <w:b w:val="0"/>
          <w:bCs/>
          <w:caps w:val="0"/>
          <w:sz w:val="24"/>
          <w:szCs w:val="24"/>
        </w:rPr>
        <w:t>Commission</w:t>
      </w:r>
      <w:r>
        <w:rPr>
          <w:b w:val="0"/>
          <w:bCs/>
          <w:caps w:val="0"/>
          <w:sz w:val="24"/>
          <w:szCs w:val="24"/>
        </w:rPr>
        <w:t>)</w:t>
      </w:r>
      <w:r w:rsidRPr="009E18BF">
        <w:rPr>
          <w:b w:val="0"/>
          <w:bCs/>
          <w:caps w:val="0"/>
          <w:sz w:val="24"/>
          <w:szCs w:val="24"/>
        </w:rPr>
        <w:t xml:space="preserve"> to </w:t>
      </w:r>
      <w:r w:rsidR="00463F11">
        <w:rPr>
          <w:b w:val="0"/>
          <w:bCs/>
          <w:caps w:val="0"/>
          <w:sz w:val="24"/>
          <w:szCs w:val="24"/>
        </w:rPr>
        <w:t>file a final recommendation on the application</w:t>
      </w:r>
      <w:r w:rsidRPr="009E18BF">
        <w:rPr>
          <w:b w:val="0"/>
          <w:bCs/>
          <w:caps w:val="0"/>
          <w:sz w:val="24"/>
          <w:szCs w:val="24"/>
        </w:rPr>
        <w:t>. Therefore, this pleading is timely filed.</w:t>
      </w:r>
    </w:p>
    <w:p w14:paraId="78AF1309" w14:textId="3ACA4D36" w:rsidR="00B5635A" w:rsidRPr="003173E5" w:rsidRDefault="00463F11" w:rsidP="00CB0B75">
      <w:pPr>
        <w:pStyle w:val="ListParagraph"/>
        <w:keepNext/>
        <w:numPr>
          <w:ilvl w:val="0"/>
          <w:numId w:val="1"/>
        </w:numPr>
        <w:spacing w:before="240" w:line="360" w:lineRule="auto"/>
        <w:contextualSpacing w:val="0"/>
        <w:jc w:val="center"/>
        <w:rPr>
          <w:b/>
          <w:szCs w:val="24"/>
        </w:rPr>
      </w:pPr>
      <w:r>
        <w:rPr>
          <w:b/>
          <w:szCs w:val="24"/>
        </w:rPr>
        <w:t>FINAL RECOMMENDATION</w:t>
      </w:r>
    </w:p>
    <w:p w14:paraId="00535F38" w14:textId="55901545" w:rsidR="00463F11" w:rsidRPr="00463F11" w:rsidRDefault="00B5635A" w:rsidP="00463F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73E5">
        <w:rPr>
          <w:rFonts w:ascii="Times New Roman" w:hAnsi="Times New Roman" w:cs="Times New Roman"/>
          <w:sz w:val="24"/>
          <w:szCs w:val="24"/>
        </w:rPr>
        <w:t>Staff has reviewed the</w:t>
      </w:r>
      <w:r w:rsidR="00463F11">
        <w:rPr>
          <w:rFonts w:ascii="Times New Roman" w:hAnsi="Times New Roman" w:cs="Times New Roman"/>
          <w:sz w:val="24"/>
          <w:szCs w:val="24"/>
        </w:rPr>
        <w:t xml:space="preserve"> </w:t>
      </w:r>
      <w:r w:rsidR="00817E20">
        <w:rPr>
          <w:rFonts w:ascii="Times New Roman" w:hAnsi="Times New Roman" w:cs="Times New Roman"/>
          <w:sz w:val="24"/>
          <w:szCs w:val="24"/>
        </w:rPr>
        <w:t xml:space="preserve">supplemented </w:t>
      </w:r>
      <w:r w:rsidR="00463F11">
        <w:rPr>
          <w:rFonts w:ascii="Times New Roman" w:hAnsi="Times New Roman" w:cs="Times New Roman"/>
          <w:sz w:val="24"/>
          <w:szCs w:val="24"/>
        </w:rPr>
        <w:t>application and</w:t>
      </w:r>
      <w:r w:rsidR="00817E20">
        <w:rPr>
          <w:rFonts w:ascii="Times New Roman" w:hAnsi="Times New Roman" w:cs="Times New Roman"/>
          <w:sz w:val="24"/>
          <w:szCs w:val="24"/>
        </w:rPr>
        <w:t>,</w:t>
      </w:r>
      <w:r w:rsidRPr="003173E5">
        <w:rPr>
          <w:rFonts w:ascii="Times New Roman" w:hAnsi="Times New Roman" w:cs="Times New Roman"/>
          <w:sz w:val="24"/>
          <w:szCs w:val="24"/>
        </w:rPr>
        <w:t xml:space="preserve"> as detailed in the attached memorandum of Jolie Mathis</w:t>
      </w:r>
      <w:r w:rsidR="00463F11">
        <w:rPr>
          <w:rFonts w:ascii="Times New Roman" w:hAnsi="Times New Roman" w:cs="Times New Roman"/>
          <w:sz w:val="24"/>
          <w:szCs w:val="24"/>
        </w:rPr>
        <w:t xml:space="preserve"> of the Commission’s</w:t>
      </w:r>
      <w:r w:rsidRPr="003173E5">
        <w:rPr>
          <w:rFonts w:ascii="Times New Roman" w:hAnsi="Times New Roman" w:cs="Times New Roman"/>
          <w:sz w:val="24"/>
          <w:szCs w:val="24"/>
        </w:rPr>
        <w:t xml:space="preserve"> Infrastructure Division, Staff recommends that </w:t>
      </w:r>
      <w:r w:rsidR="00463F11">
        <w:rPr>
          <w:rFonts w:ascii="Times New Roman" w:hAnsi="Times New Roman" w:cs="Times New Roman"/>
          <w:sz w:val="24"/>
          <w:szCs w:val="24"/>
        </w:rPr>
        <w:t xml:space="preserve">Manville WSC </w:t>
      </w:r>
      <w:r w:rsidR="00463F11" w:rsidRPr="00463F11">
        <w:rPr>
          <w:rFonts w:ascii="Times New Roman" w:hAnsi="Times New Roman" w:cs="Times New Roman"/>
          <w:sz w:val="24"/>
          <w:szCs w:val="24"/>
        </w:rPr>
        <w:t xml:space="preserve">meets the applicable technical, managerial, and financial requirements of Chapter 13 of the Texas Water Code and Title 16 Chapter 24 of the Texas Administrative Code. Therefore, </w:t>
      </w:r>
      <w:r w:rsidR="00463F11">
        <w:rPr>
          <w:rFonts w:ascii="Times New Roman" w:hAnsi="Times New Roman" w:cs="Times New Roman"/>
          <w:sz w:val="24"/>
          <w:szCs w:val="24"/>
        </w:rPr>
        <w:t xml:space="preserve">Manville WSC </w:t>
      </w:r>
      <w:r w:rsidR="00463F11" w:rsidRPr="00463F11">
        <w:rPr>
          <w:rFonts w:ascii="Times New Roman" w:hAnsi="Times New Roman" w:cs="Times New Roman"/>
          <w:sz w:val="24"/>
          <w:szCs w:val="24"/>
        </w:rPr>
        <w:t xml:space="preserve">is capable of providing continuous and adequate service. </w:t>
      </w:r>
    </w:p>
    <w:p w14:paraId="6F7A2F63" w14:textId="2DB0D546" w:rsidR="00B5635A" w:rsidRDefault="00463F11" w:rsidP="00463F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3F11">
        <w:rPr>
          <w:rFonts w:ascii="Times New Roman" w:hAnsi="Times New Roman" w:cs="Times New Roman"/>
          <w:sz w:val="24"/>
          <w:szCs w:val="24"/>
        </w:rPr>
        <w:t>Additionally, Staff re</w:t>
      </w:r>
      <w:r>
        <w:rPr>
          <w:rFonts w:ascii="Times New Roman" w:hAnsi="Times New Roman" w:cs="Times New Roman"/>
          <w:sz w:val="24"/>
          <w:szCs w:val="24"/>
        </w:rPr>
        <w:t xml:space="preserve">commends that Manville WSC’s </w:t>
      </w:r>
      <w:r w:rsidRPr="00463F11">
        <w:rPr>
          <w:rFonts w:ascii="Times New Roman" w:hAnsi="Times New Roman" w:cs="Times New Roman"/>
          <w:sz w:val="24"/>
          <w:szCs w:val="24"/>
        </w:rPr>
        <w:t>application is necessary for the service, accommodation, convenience, and safety of the public</w:t>
      </w:r>
      <w:r w:rsidR="00B04E34">
        <w:rPr>
          <w:rFonts w:ascii="Times New Roman" w:hAnsi="Times New Roman" w:cs="Times New Roman"/>
          <w:sz w:val="24"/>
          <w:szCs w:val="24"/>
        </w:rPr>
        <w:t>, and should be approved</w:t>
      </w:r>
      <w:r w:rsidRPr="00463F11">
        <w:rPr>
          <w:rFonts w:ascii="Times New Roman" w:hAnsi="Times New Roman" w:cs="Times New Roman"/>
          <w:sz w:val="24"/>
          <w:szCs w:val="24"/>
        </w:rPr>
        <w:t xml:space="preserve">. On or before </w:t>
      </w:r>
      <w:r>
        <w:rPr>
          <w:rFonts w:ascii="Times New Roman" w:hAnsi="Times New Roman" w:cs="Times New Roman"/>
          <w:sz w:val="24"/>
          <w:szCs w:val="24"/>
        </w:rPr>
        <w:t>August</w:t>
      </w:r>
      <w:r w:rsidRPr="00463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63F11">
        <w:rPr>
          <w:rFonts w:ascii="Times New Roman" w:hAnsi="Times New Roman" w:cs="Times New Roman"/>
          <w:sz w:val="24"/>
          <w:szCs w:val="24"/>
        </w:rPr>
        <w:t>, 2021</w:t>
      </w:r>
      <w:r w:rsidR="00817E20">
        <w:rPr>
          <w:rFonts w:ascii="Times New Roman" w:hAnsi="Times New Roman" w:cs="Times New Roman"/>
          <w:sz w:val="24"/>
          <w:szCs w:val="24"/>
        </w:rPr>
        <w:t>,</w:t>
      </w:r>
      <w:r w:rsidRPr="00463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Manville WSC </w:t>
      </w:r>
      <w:r w:rsidRPr="00463F11">
        <w:rPr>
          <w:rFonts w:ascii="Times New Roman" w:hAnsi="Times New Roman" w:cs="Times New Roman"/>
          <w:sz w:val="24"/>
          <w:szCs w:val="24"/>
        </w:rPr>
        <w:t xml:space="preserve">and Staff will jointly file proposed findings of facts and conclusions of law. </w:t>
      </w:r>
      <w:r w:rsidR="00B5635A" w:rsidRPr="003173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F2A05D" w14:textId="3DFF09FE" w:rsidR="00B04E34" w:rsidRDefault="00B04E34" w:rsidP="00463F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2F3900" w14:textId="77777777" w:rsidR="00B04E34" w:rsidRDefault="00B04E34" w:rsidP="00463F1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80BA2D" w14:textId="77777777" w:rsidR="00B5635A" w:rsidRPr="00126301" w:rsidRDefault="00B5635A" w:rsidP="00CB0B75">
      <w:pPr>
        <w:numPr>
          <w:ilvl w:val="0"/>
          <w:numId w:val="1"/>
        </w:num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26301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CONCLUSION</w:t>
      </w:r>
    </w:p>
    <w:p w14:paraId="5EB83FA3" w14:textId="235E8387" w:rsidR="00614F82" w:rsidRDefault="00B5635A" w:rsidP="00614F8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26301">
        <w:rPr>
          <w:rFonts w:ascii="Times New Roman" w:eastAsia="Times New Roman" w:hAnsi="Times New Roman" w:cs="Times New Roman"/>
          <w:sz w:val="24"/>
          <w:szCs w:val="20"/>
        </w:rPr>
        <w:t xml:space="preserve">For the reasons discussed above, Staff respectfully requests that </w:t>
      </w:r>
      <w:r>
        <w:rPr>
          <w:rFonts w:ascii="Times New Roman" w:eastAsia="Times New Roman" w:hAnsi="Times New Roman" w:cs="Times New Roman"/>
          <w:sz w:val="24"/>
          <w:szCs w:val="20"/>
        </w:rPr>
        <w:t>Manville WSC’s</w:t>
      </w:r>
      <w:r w:rsidRPr="0012630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63F11">
        <w:rPr>
          <w:rFonts w:ascii="Times New Roman" w:eastAsia="Times New Roman" w:hAnsi="Times New Roman" w:cs="Times New Roman"/>
          <w:sz w:val="24"/>
          <w:szCs w:val="20"/>
        </w:rPr>
        <w:t xml:space="preserve">application </w:t>
      </w:r>
      <w:proofErr w:type="gramStart"/>
      <w:r w:rsidR="00463F11">
        <w:rPr>
          <w:rFonts w:ascii="Times New Roman" w:eastAsia="Times New Roman" w:hAnsi="Times New Roman" w:cs="Times New Roman"/>
          <w:sz w:val="24"/>
          <w:szCs w:val="20"/>
        </w:rPr>
        <w:t>be approved</w:t>
      </w:r>
      <w:proofErr w:type="gramEnd"/>
      <w:r w:rsidR="00463F11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614F82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7BE898C6" w14:textId="2539CFC1" w:rsidR="003B4E82" w:rsidRDefault="003B4E82" w:rsidP="00614F8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5E3E147" w14:textId="77777777" w:rsidR="003B4E82" w:rsidRDefault="003B4E82" w:rsidP="00614F8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07E848" w14:textId="108C1FC7" w:rsidR="00B5635A" w:rsidRPr="009E18BF" w:rsidRDefault="00B5635A" w:rsidP="00B56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 xml:space="preserve">Dated:  </w:t>
      </w:r>
      <w:r w:rsidRPr="009E18BF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9E18BF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9E18BF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3B4E82">
        <w:rPr>
          <w:rFonts w:ascii="Times New Roman" w:eastAsia="Times New Roman" w:hAnsi="Times New Roman" w:cs="Times New Roman"/>
          <w:noProof/>
          <w:sz w:val="24"/>
          <w:szCs w:val="20"/>
        </w:rPr>
        <w:t>July 23, 2021</w:t>
      </w:r>
      <w:r w:rsidRPr="009E18BF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3766F9DC" w14:textId="77777777" w:rsidR="00B5635A" w:rsidRPr="009E18BF" w:rsidRDefault="00B5635A" w:rsidP="00B563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48C2F63" w14:textId="77777777" w:rsidR="00B5635A" w:rsidRPr="009E18BF" w:rsidRDefault="00B5635A" w:rsidP="00B5635A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1102A0DD" w14:textId="77777777" w:rsidR="00B5635A" w:rsidRPr="009E18BF" w:rsidRDefault="00B5635A" w:rsidP="00B5635A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CE20518" w14:textId="77777777" w:rsidR="00B5635A" w:rsidRPr="009E18BF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5EA3625" w14:textId="77777777" w:rsidR="00B5635A" w:rsidRPr="009E18BF" w:rsidRDefault="00B5635A" w:rsidP="00B563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  <w:t>Rachelle Nicolette Robles</w:t>
      </w:r>
    </w:p>
    <w:p w14:paraId="352C0DC5" w14:textId="77777777" w:rsidR="00B5635A" w:rsidRPr="009E18BF" w:rsidRDefault="00B5635A" w:rsidP="00B563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61920CB" w14:textId="77777777" w:rsidR="00B5635A" w:rsidRPr="009E18BF" w:rsidRDefault="00B5635A" w:rsidP="00B563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C10F8" w14:textId="4F8EF97C" w:rsidR="00B5635A" w:rsidRPr="009E18BF" w:rsidRDefault="00A10EC5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Rustin Tawater</w:t>
      </w:r>
    </w:p>
    <w:p w14:paraId="12F3D270" w14:textId="77777777" w:rsidR="00B5635A" w:rsidRPr="009E18BF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2EDCCC15" w14:textId="77777777" w:rsidR="00B5635A" w:rsidRPr="009E18BF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8E20B6" w14:textId="77777777" w:rsidR="00B5635A" w:rsidRPr="009E18BF" w:rsidRDefault="00B5635A" w:rsidP="00B563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89D336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  <w:t>/s/ Daniel Moore</w:t>
      </w:r>
    </w:p>
    <w:p w14:paraId="0C78AA71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Daniel Moore</w:t>
      </w:r>
    </w:p>
    <w:p w14:paraId="0C2F7324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State Bar No. 24116782</w:t>
      </w:r>
    </w:p>
    <w:p w14:paraId="1360E780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79DCE8E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4C09C1C7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Austin, Texas 78711</w:t>
      </w:r>
    </w:p>
    <w:p w14:paraId="2D5BBEDE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(512) 936-7465</w:t>
      </w:r>
    </w:p>
    <w:p w14:paraId="33B620BE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6D12E78C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</w:r>
      <w:r w:rsidRPr="009E18BF">
        <w:rPr>
          <w:rFonts w:ascii="Times New Roman" w:eastAsia="Times New Roman" w:hAnsi="Times New Roman" w:cs="Times New Roman"/>
          <w:sz w:val="24"/>
          <w:szCs w:val="20"/>
        </w:rPr>
        <w:tab/>
        <w:t>Daniel.Moore@puc.texas.gov</w:t>
      </w:r>
    </w:p>
    <w:p w14:paraId="0949CD7D" w14:textId="685B5538" w:rsidR="00B5635A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2E12FF8" w14:textId="77777777" w:rsidR="00614F82" w:rsidRPr="009E18BF" w:rsidRDefault="00614F82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F5CEFFA" w14:textId="77777777" w:rsidR="00B5635A" w:rsidRPr="009E18BF" w:rsidRDefault="00B5635A" w:rsidP="00B56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B6F332B" w14:textId="77777777" w:rsidR="00B5635A" w:rsidRPr="009E18BF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50861</w:t>
      </w:r>
    </w:p>
    <w:p w14:paraId="540AE172" w14:textId="77777777" w:rsidR="00B5635A" w:rsidRPr="009E18BF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77B0AD" w14:textId="77777777" w:rsidR="00B5635A" w:rsidRPr="009E18BF" w:rsidRDefault="00B5635A" w:rsidP="00B56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C1A3A8" w14:textId="77777777" w:rsidR="00B5635A" w:rsidRPr="009E18BF" w:rsidRDefault="00B5635A" w:rsidP="00B563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B03076" w14:textId="6AABDB46" w:rsidR="00B5635A" w:rsidRPr="009E18BF" w:rsidRDefault="00B5635A" w:rsidP="00B563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18BF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E18BF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9E1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18B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E18BF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E18B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B4E82">
        <w:rPr>
          <w:rFonts w:ascii="Times New Roman" w:eastAsia="Times New Roman" w:hAnsi="Times New Roman" w:cs="Times New Roman"/>
          <w:noProof/>
          <w:sz w:val="24"/>
          <w:szCs w:val="24"/>
        </w:rPr>
        <w:t>July 23, 2021</w:t>
      </w:r>
      <w:r w:rsidRPr="009E18B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E18BF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5F3FDCD5" w14:textId="77777777" w:rsidR="00B5635A" w:rsidRPr="009E18BF" w:rsidRDefault="00B5635A" w:rsidP="00B563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07B98A" w14:textId="77777777" w:rsidR="00B5635A" w:rsidRPr="009E18BF" w:rsidRDefault="00B5635A" w:rsidP="00B5635A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E18B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Daniel Moore</w:t>
      </w:r>
    </w:p>
    <w:p w14:paraId="610B2EEF" w14:textId="609A739C" w:rsidR="00990E0F" w:rsidRDefault="00B5635A" w:rsidP="003825D7">
      <w:pPr>
        <w:spacing w:after="0" w:line="240" w:lineRule="auto"/>
        <w:ind w:left="4320"/>
        <w:jc w:val="both"/>
      </w:pPr>
      <w:r w:rsidRPr="009E18BF">
        <w:rPr>
          <w:rFonts w:ascii="Times New Roman" w:eastAsia="Times New Roman" w:hAnsi="Times New Roman" w:cs="Times New Roman"/>
          <w:sz w:val="24"/>
          <w:szCs w:val="20"/>
        </w:rPr>
        <w:t>Daniel Moore</w:t>
      </w:r>
    </w:p>
    <w:sectPr w:rsidR="00990E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6A29B" w14:textId="77777777" w:rsidR="000A66CA" w:rsidRDefault="00B04E34">
      <w:pPr>
        <w:spacing w:after="0" w:line="240" w:lineRule="auto"/>
      </w:pPr>
      <w:r>
        <w:separator/>
      </w:r>
    </w:p>
  </w:endnote>
  <w:endnote w:type="continuationSeparator" w:id="0">
    <w:p w14:paraId="35104A37" w14:textId="77777777" w:rsidR="000A66CA" w:rsidRDefault="00B0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27231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2B15A0" w14:textId="77777777" w:rsidR="005311B1" w:rsidRDefault="00614F82">
            <w:pPr>
              <w:pStyle w:val="Footer"/>
              <w:jc w:val="center"/>
            </w:pPr>
            <w:r w:rsidRPr="005311B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5311B1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5311B1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5311B1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7DE96EBE" w14:textId="77777777" w:rsidR="005311B1" w:rsidRDefault="00082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0352A" w14:textId="77777777" w:rsidR="000A66CA" w:rsidRDefault="00B04E34">
      <w:pPr>
        <w:spacing w:after="0" w:line="240" w:lineRule="auto"/>
      </w:pPr>
      <w:r>
        <w:separator/>
      </w:r>
    </w:p>
  </w:footnote>
  <w:footnote w:type="continuationSeparator" w:id="0">
    <w:p w14:paraId="7687E4DE" w14:textId="77777777" w:rsidR="000A66CA" w:rsidRDefault="00B04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5A"/>
    <w:rsid w:val="000009B2"/>
    <w:rsid w:val="00036E46"/>
    <w:rsid w:val="00055BA0"/>
    <w:rsid w:val="0007218F"/>
    <w:rsid w:val="00082292"/>
    <w:rsid w:val="000A66CA"/>
    <w:rsid w:val="000D4CDC"/>
    <w:rsid w:val="000E7A88"/>
    <w:rsid w:val="000E7DDC"/>
    <w:rsid w:val="00115BDA"/>
    <w:rsid w:val="001B7061"/>
    <w:rsid w:val="001C0B53"/>
    <w:rsid w:val="001C2BC6"/>
    <w:rsid w:val="001C4A47"/>
    <w:rsid w:val="001D0FCA"/>
    <w:rsid w:val="00202847"/>
    <w:rsid w:val="00210757"/>
    <w:rsid w:val="002519D0"/>
    <w:rsid w:val="002C3E84"/>
    <w:rsid w:val="002C6F60"/>
    <w:rsid w:val="0031269F"/>
    <w:rsid w:val="00335A27"/>
    <w:rsid w:val="00336045"/>
    <w:rsid w:val="00342F23"/>
    <w:rsid w:val="003825D7"/>
    <w:rsid w:val="00395FCF"/>
    <w:rsid w:val="003B4E82"/>
    <w:rsid w:val="003E6E41"/>
    <w:rsid w:val="003E7CF9"/>
    <w:rsid w:val="00405471"/>
    <w:rsid w:val="00411063"/>
    <w:rsid w:val="00421B8C"/>
    <w:rsid w:val="00433393"/>
    <w:rsid w:val="00441DE5"/>
    <w:rsid w:val="004436BF"/>
    <w:rsid w:val="00462F31"/>
    <w:rsid w:val="00463F11"/>
    <w:rsid w:val="00467E56"/>
    <w:rsid w:val="0047627F"/>
    <w:rsid w:val="004A2EE4"/>
    <w:rsid w:val="004A43B9"/>
    <w:rsid w:val="004D24EE"/>
    <w:rsid w:val="004E07BB"/>
    <w:rsid w:val="004F200C"/>
    <w:rsid w:val="005319CB"/>
    <w:rsid w:val="0055262D"/>
    <w:rsid w:val="005A2A5E"/>
    <w:rsid w:val="005D0B31"/>
    <w:rsid w:val="005D17DD"/>
    <w:rsid w:val="005F0E2B"/>
    <w:rsid w:val="005F253C"/>
    <w:rsid w:val="00603B95"/>
    <w:rsid w:val="00614F82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73421"/>
    <w:rsid w:val="007D39C2"/>
    <w:rsid w:val="007F5C91"/>
    <w:rsid w:val="00805C98"/>
    <w:rsid w:val="00817E20"/>
    <w:rsid w:val="00862754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0EC5"/>
    <w:rsid w:val="00A1610D"/>
    <w:rsid w:val="00A6360A"/>
    <w:rsid w:val="00A80FD0"/>
    <w:rsid w:val="00A8248E"/>
    <w:rsid w:val="00AA201F"/>
    <w:rsid w:val="00AF3590"/>
    <w:rsid w:val="00B04E34"/>
    <w:rsid w:val="00B075EC"/>
    <w:rsid w:val="00B129CE"/>
    <w:rsid w:val="00B33E1D"/>
    <w:rsid w:val="00B44C94"/>
    <w:rsid w:val="00B5635A"/>
    <w:rsid w:val="00B9455B"/>
    <w:rsid w:val="00BD011C"/>
    <w:rsid w:val="00BD07F9"/>
    <w:rsid w:val="00BF4CA1"/>
    <w:rsid w:val="00C142DD"/>
    <w:rsid w:val="00C21AD5"/>
    <w:rsid w:val="00C37F88"/>
    <w:rsid w:val="00C87E3F"/>
    <w:rsid w:val="00CB0B75"/>
    <w:rsid w:val="00CB1F77"/>
    <w:rsid w:val="00CB56A7"/>
    <w:rsid w:val="00CC65FB"/>
    <w:rsid w:val="00CF4E2F"/>
    <w:rsid w:val="00D35930"/>
    <w:rsid w:val="00D51BC7"/>
    <w:rsid w:val="00D70D2D"/>
    <w:rsid w:val="00DC0936"/>
    <w:rsid w:val="00DC681D"/>
    <w:rsid w:val="00E03DC5"/>
    <w:rsid w:val="00E13F48"/>
    <w:rsid w:val="00E3305B"/>
    <w:rsid w:val="00E91377"/>
    <w:rsid w:val="00EC65C7"/>
    <w:rsid w:val="00EE68F1"/>
    <w:rsid w:val="00F02C48"/>
    <w:rsid w:val="00F14A80"/>
    <w:rsid w:val="00F20AB4"/>
    <w:rsid w:val="00F2151D"/>
    <w:rsid w:val="00F26E3A"/>
    <w:rsid w:val="00F453C0"/>
    <w:rsid w:val="00F67028"/>
    <w:rsid w:val="00F74B43"/>
    <w:rsid w:val="00F862A9"/>
    <w:rsid w:val="00FA3398"/>
    <w:rsid w:val="00FD772C"/>
    <w:rsid w:val="00FE76BE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A938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3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B5635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B5635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56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35A"/>
  </w:style>
  <w:style w:type="character" w:styleId="CommentReference">
    <w:name w:val="annotation reference"/>
    <w:basedOn w:val="DefaultParagraphFont"/>
    <w:uiPriority w:val="99"/>
    <w:semiHidden/>
    <w:unhideWhenUsed/>
    <w:rsid w:val="00B04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E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E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E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2021-07-23T13:28:00Z</dcterms:created>
  <dcterms:modified xsi:type="dcterms:W3CDTF">2021-07-23T13:28:00Z</dcterms:modified>
</cp:coreProperties>
</file>